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F1" w:rsidRPr="00B56102" w:rsidRDefault="009B01F1" w:rsidP="00854237">
      <w:pPr>
        <w:pStyle w:val="pj"/>
        <w:ind w:firstLine="0"/>
      </w:pPr>
      <w:bookmarkStart w:id="0" w:name="_GoBack"/>
      <w:bookmarkEnd w:id="0"/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0"/>
        <w:gridCol w:w="3154"/>
        <w:gridCol w:w="605"/>
        <w:gridCol w:w="1166"/>
        <w:gridCol w:w="992"/>
        <w:gridCol w:w="1701"/>
        <w:gridCol w:w="6946"/>
      </w:tblGrid>
      <w:tr w:rsidR="003323DD" w:rsidRPr="003323DD" w:rsidTr="009B01F1">
        <w:trPr>
          <w:trHeight w:val="305"/>
        </w:trPr>
        <w:tc>
          <w:tcPr>
            <w:tcW w:w="3504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  <w:shd w:val="solid" w:color="FFFFFF" w:fill="auto"/>
          </w:tcPr>
          <w:p w:rsidR="003323DD" w:rsidRPr="003323DD" w:rsidRDefault="003323DD" w:rsidP="008542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Приложение 1</w:t>
            </w:r>
          </w:p>
        </w:tc>
        <w:tc>
          <w:tcPr>
            <w:tcW w:w="60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323DD" w:rsidRPr="003323DD" w:rsidRDefault="003323DD" w:rsidP="008542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323DD" w:rsidRPr="003323DD" w:rsidRDefault="003323DD" w:rsidP="008542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323DD" w:rsidRPr="003323DD" w:rsidRDefault="003323DD" w:rsidP="008542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323DD" w:rsidRPr="003323DD" w:rsidRDefault="003323DD" w:rsidP="008542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3323DD" w:rsidRPr="003323DD" w:rsidRDefault="003323DD" w:rsidP="008542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323DD" w:rsidRPr="003323DD" w:rsidTr="009B01F1">
        <w:trPr>
          <w:trHeight w:val="27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Наименование ЛС и ИМН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Ед</w:t>
            </w:r>
            <w:proofErr w:type="gramStart"/>
            <w:r w:rsidRPr="003323DD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.и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зм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Кол-во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Цена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Сумма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Техническая спецификация</w:t>
            </w:r>
          </w:p>
        </w:tc>
      </w:tr>
      <w:tr w:rsidR="003323DD" w:rsidRPr="003323DD" w:rsidTr="009B01F1">
        <w:trPr>
          <w:trHeight w:val="458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Шприцы одноразовые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15,71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628 400,00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одноразоваые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стерильные трехкомпонентные  2,0</w:t>
            </w:r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игла 23 G, однократного применения</w:t>
            </w:r>
          </w:p>
        </w:tc>
      </w:tr>
      <w:tr w:rsidR="003323DD" w:rsidRPr="003323DD" w:rsidTr="009B01F1">
        <w:trPr>
          <w:trHeight w:val="458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Шприцы одноразовые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470 700,00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одноразоваые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стерильные трехкомпонентные  5,0</w:t>
            </w:r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игла 22 G, однократного применения</w:t>
            </w:r>
          </w:p>
        </w:tc>
      </w:tr>
      <w:tr w:rsidR="003323DD" w:rsidRPr="003323DD" w:rsidTr="009B01F1">
        <w:trPr>
          <w:trHeight w:val="458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Шприцы одноразовые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60 000,00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1 497 600,00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одноразоваые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стерильные трехкомпонентные 10,0</w:t>
            </w:r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игла 21 G, однократного применения</w:t>
            </w:r>
          </w:p>
        </w:tc>
      </w:tr>
      <w:tr w:rsidR="003323DD" w:rsidRPr="003323DD" w:rsidTr="009B01F1">
        <w:trPr>
          <w:trHeight w:val="458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Шприцы одноразовые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30,08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902 400,00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одноразоваые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стерильные трехкомпонентные  20,0</w:t>
            </w:r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игла 20 G, однократного применения</w:t>
            </w:r>
          </w:p>
        </w:tc>
      </w:tr>
      <w:tr w:rsidR="003323DD" w:rsidRPr="003323DD" w:rsidTr="009B01F1">
        <w:trPr>
          <w:trHeight w:val="348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Вата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уп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390 000,00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Вата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медицинская</w:t>
            </w:r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,г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ладкая,белая,не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стерильная 100г</w:t>
            </w:r>
          </w:p>
        </w:tc>
      </w:tr>
      <w:tr w:rsidR="003323DD" w:rsidRPr="003323DD" w:rsidTr="009B01F1">
        <w:trPr>
          <w:trHeight w:val="619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Катетер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Фоллея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356,34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106 902,00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Катетер Фолея2-х ходовой однократного применения стерильный, размер 24 FR/CH модификации: латексный с силиконовым покрытием; разновидность стандартный</w:t>
            </w:r>
          </w:p>
        </w:tc>
      </w:tr>
      <w:tr w:rsidR="003323DD" w:rsidRPr="003323DD" w:rsidTr="009B01F1">
        <w:trPr>
          <w:trHeight w:val="63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Катетер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Фоллея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356,34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39 197,40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Катетер Фолея2-х ходовой однократного применения стерильный, размер 20 FR/CH модификации: латексный с силиконовым покрытием; разновидность стандартный</w:t>
            </w:r>
          </w:p>
        </w:tc>
      </w:tr>
      <w:tr w:rsidR="003323DD" w:rsidRPr="003323DD" w:rsidTr="009B01F1">
        <w:trPr>
          <w:trHeight w:val="588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Катетер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Фоллея</w:t>
            </w:r>
            <w:proofErr w:type="spellEnd"/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356,34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28 507,20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Катетер Фолея2-х ходовой однократного применения стерильный, размер 22 FR/CH модификации: латексный с силиконовым покрытием; разновидность стандартный</w:t>
            </w:r>
          </w:p>
        </w:tc>
      </w:tr>
      <w:tr w:rsidR="003323DD" w:rsidRPr="003323DD" w:rsidTr="009B01F1">
        <w:trPr>
          <w:trHeight w:val="619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Катетер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Фоллея</w:t>
            </w:r>
            <w:proofErr w:type="spellEnd"/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356,34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49 887,60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Катетер Фолея2-х ходовой однократного применения стерильный, размер 18 FR/CH модификации: латексный с силиконовым покрытием; разновидность стандартный</w:t>
            </w:r>
          </w:p>
        </w:tc>
      </w:tr>
      <w:tr w:rsidR="003323DD" w:rsidRPr="003323DD" w:rsidTr="009B01F1">
        <w:trPr>
          <w:trHeight w:val="33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Скальпель стерильный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2 500,00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200 250,00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Скальпель стерильный однократного применения 23</w:t>
            </w:r>
          </w:p>
        </w:tc>
      </w:tr>
      <w:tr w:rsidR="003323DD" w:rsidRPr="003323DD" w:rsidTr="009B01F1">
        <w:trPr>
          <w:trHeight w:val="68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Цоликлон</w:t>
            </w:r>
            <w:proofErr w:type="spellEnd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нти А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фл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280 000,00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Цоликлон</w:t>
            </w:r>
            <w:proofErr w:type="spellEnd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нти А 10мл предназначены для определения групп крови человека системы АВО в прямых реакциях гемагглютинации и применяются взамен или параллельно с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поликлональными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иммунными сыворотками </w:t>
            </w:r>
          </w:p>
        </w:tc>
      </w:tr>
      <w:tr w:rsidR="003323DD" w:rsidRPr="003323DD" w:rsidTr="009B01F1">
        <w:trPr>
          <w:trHeight w:val="850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Цоликлон</w:t>
            </w:r>
            <w:proofErr w:type="spellEnd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нти В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фл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280 000,00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Цоликлоны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 Анти-В  предназначены для определения групп крови человека системы АВО в прямых реакциях гемагглютинации и применяются взамен или параллельно с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поликлональными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иммунными сыворотками  10мл</w:t>
            </w:r>
          </w:p>
        </w:tc>
      </w:tr>
      <w:tr w:rsidR="003323DD" w:rsidRPr="003323DD" w:rsidTr="009B01F1">
        <w:trPr>
          <w:trHeight w:val="82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Цоликлон</w:t>
            </w:r>
            <w:proofErr w:type="spellEnd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нти АВ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фл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7E6E1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  <w:r w:rsidR="003323DD"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7E6E1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="003323DD"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Цоликлоны</w:t>
            </w:r>
            <w:proofErr w:type="spellEnd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нти АВ  предназначены для определения групп крови человека системы АВО в прямых реакциях гемагглютинации и применяются взамен или параллельно с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поликлональными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иммунными сыворотками 10мл</w:t>
            </w:r>
          </w:p>
        </w:tc>
      </w:tr>
      <w:tr w:rsidR="003323DD" w:rsidRPr="003323DD" w:rsidTr="009B01F1">
        <w:trPr>
          <w:trHeight w:val="458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Цоликлон</w:t>
            </w:r>
            <w:proofErr w:type="spellEnd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нти Д супер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фл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800 000,00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Цоликлон</w:t>
            </w:r>
            <w:proofErr w:type="spellEnd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нти Д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суперЭритротест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(диагностический жидкий для определения групп человека) 100 доз = 5мл</w:t>
            </w:r>
          </w:p>
        </w:tc>
      </w:tr>
      <w:tr w:rsidR="003323DD" w:rsidRPr="003323DD" w:rsidTr="009B01F1">
        <w:trPr>
          <w:trHeight w:val="739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Канюля внутривенная с катетером и клапаном для инъекций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68,71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412 260,00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Состоит из трубки иглы, трубки катетера, канюли катетера инъекционного клапана, канюли иглы, камеры возврата крови,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заглушки</w:t>
            </w:r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,о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дноразовый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стерильный  24 (желтый)</w:t>
            </w:r>
          </w:p>
        </w:tc>
      </w:tr>
      <w:tr w:rsidR="003323DD" w:rsidRPr="003323DD" w:rsidTr="009B01F1">
        <w:trPr>
          <w:trHeight w:val="68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Канюля внутривенная с катетером и клапаном для инъекций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68,71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274 840,00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Состоит из трубки иглы, трубки катетера, канюли катетера инъекционного клапана, канюли иглы, камеры возврата крови,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заглушки</w:t>
            </w:r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,о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дноразовый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стерильный размер 16</w:t>
            </w:r>
          </w:p>
        </w:tc>
      </w:tr>
      <w:tr w:rsidR="003323DD" w:rsidRPr="003323DD" w:rsidTr="009B01F1">
        <w:trPr>
          <w:trHeight w:val="68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Канюля внутривенная с катетером и клапаном для инъекций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68,71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206 130,00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Состоит из трубки иглы, трубки катетера, канюли катетера инъекционного клапана, канюли иглы, камеры возврата крови, заглушки, одноразовый стерильный размер 18</w:t>
            </w:r>
          </w:p>
        </w:tc>
      </w:tr>
      <w:tr w:rsidR="003323DD" w:rsidRPr="003323DD" w:rsidTr="009B01F1">
        <w:trPr>
          <w:trHeight w:val="68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Канюля внутривенная с катетером и клапаном для инъекций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68,71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137 420,00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Состоит из трубки иглы, трубки катетера, канюли катетера инъекционного клапана, канюли иглы, камеры возврата крови,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заглушки</w:t>
            </w:r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,о</w:t>
            </w:r>
            <w:proofErr w:type="gram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дноразовый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стерильный размер 14</w:t>
            </w:r>
          </w:p>
        </w:tc>
      </w:tr>
      <w:tr w:rsidR="003323DD" w:rsidRPr="003323DD" w:rsidTr="009B01F1">
        <w:trPr>
          <w:trHeight w:val="40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Игла спинальная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495 000,00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23DD" w:rsidRPr="003323DD" w:rsidRDefault="003323DD" w:rsidP="00332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Игла спинальная для анестезии c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интродьюсером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27Gx90mm</w:t>
            </w:r>
          </w:p>
        </w:tc>
      </w:tr>
      <w:tr w:rsidR="00A11D90" w:rsidRPr="003323DD" w:rsidTr="009B01F1">
        <w:trPr>
          <w:trHeight w:val="40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3323DD" w:rsidRDefault="00D95B25" w:rsidP="00A1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A11F3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ить хирургическая  USP (</w:t>
            </w:r>
            <w:proofErr w:type="gramStart"/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метрический</w:t>
            </w:r>
            <w:proofErr w:type="gramEnd"/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 xml:space="preserve">) 1 (4)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A11D90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A11D90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2190">
              <w:rPr>
                <w:rFonts w:ascii="Times New Roman" w:hAnsi="Times New Roman" w:cs="Times New Roman"/>
                <w:sz w:val="28"/>
                <w:szCs w:val="28"/>
              </w:rPr>
              <w:t xml:space="preserve">1500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E6E1D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E6E1D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61443" w:rsidRDefault="00A11D90" w:rsidP="00313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61443">
              <w:rPr>
                <w:rFonts w:ascii="Times New Roman" w:eastAsia="Times New Roman" w:hAnsi="Times New Roman" w:cs="Times New Roman"/>
              </w:rPr>
              <w:t xml:space="preserve">ПГА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Ресорба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 (PGA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Resorba</w:t>
            </w:r>
            <w:proofErr w:type="spellEnd"/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-нить хирургическая  стерильная, синтетическая, рассасывающаяся, плетенная, состоящая из полимера гликолевой кислоты, с покрытием облегчающим проведение нити через ткани из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резолактона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, (смесь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стеарата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 кальция и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поликапролактона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). </w:t>
            </w:r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 xml:space="preserve">Цвет нити фиолетовый  (D &amp; C фиолетового № </w:t>
            </w:r>
            <w:r w:rsidR="00313C5E">
              <w:rPr>
                <w:rFonts w:ascii="Times New Roman" w:eastAsia="Times New Roman" w:hAnsi="Times New Roman" w:cs="Times New Roman"/>
              </w:rPr>
              <w:t>1(4</w:t>
            </w:r>
            <w:r w:rsidRPr="00A61443">
              <w:rPr>
                <w:rFonts w:ascii="Times New Roman" w:eastAsia="Times New Roman" w:hAnsi="Times New Roman" w:cs="Times New Roman"/>
              </w:rPr>
              <w:t>), для улучшения визуализации в ране.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 Нить должна сохранять прочности на разрыв IN VIVO 80% через 7 дней,  50% через 14-21 дней, 25% через 21-35 дней, полное рассасывание 50 - 70 дней. Покрытие  инертно, лишено антигенной активности и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апирогенно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>. нить фиолетовая, игла  колющая</w:t>
            </w:r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 сталь иглы марки AISI 302, пок</w:t>
            </w:r>
            <w:r w:rsidR="00313C5E">
              <w:rPr>
                <w:rFonts w:ascii="Times New Roman" w:eastAsia="Times New Roman" w:hAnsi="Times New Roman" w:cs="Times New Roman"/>
              </w:rPr>
              <w:t>рытая силиконом HRS 48 мм, USP 1 (M4</w:t>
            </w:r>
            <w:r w:rsidRPr="00A61443">
              <w:rPr>
                <w:rFonts w:ascii="Times New Roman" w:eastAsia="Times New Roman" w:hAnsi="Times New Roman" w:cs="Times New Roman"/>
              </w:rPr>
              <w:t xml:space="preserve">), не менее 89.5 см и не более 90,5 см, 1/2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окр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>. Срок годности 5 лет, после стерилизации  методом окисью этилена.</w:t>
            </w:r>
          </w:p>
        </w:tc>
      </w:tr>
      <w:tr w:rsidR="00A11D90" w:rsidRPr="003323DD" w:rsidTr="009B01F1">
        <w:trPr>
          <w:trHeight w:val="40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3323DD" w:rsidRDefault="00D95B25" w:rsidP="00A1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A11F3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ить хирургическая  USP (</w:t>
            </w:r>
            <w:proofErr w:type="gramStart"/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метрический</w:t>
            </w:r>
            <w:proofErr w:type="gramEnd"/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 xml:space="preserve">) 2 (5)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A11D90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A11D90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2190">
              <w:rPr>
                <w:rFonts w:ascii="Times New Roman" w:hAnsi="Times New Roman" w:cs="Times New Roman"/>
                <w:sz w:val="28"/>
                <w:szCs w:val="28"/>
              </w:rPr>
              <w:t xml:space="preserve">2000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E6E1D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E6E1D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61443" w:rsidRDefault="00A11D90" w:rsidP="00A11D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61443">
              <w:rPr>
                <w:rFonts w:ascii="Times New Roman" w:eastAsia="Times New Roman" w:hAnsi="Times New Roman" w:cs="Times New Roman"/>
              </w:rPr>
              <w:t xml:space="preserve">ПГА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Ресорба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 (PGA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Resorba</w:t>
            </w:r>
            <w:proofErr w:type="spellEnd"/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-нить хирургическая  стерильная, синтетическая, рассасывающаяся, плетенная, состоящая из полимера гликолевой кислоты, с покрытием облегчающим проведение нити через ткани из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резолактона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, (смесь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стеарата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 кальция и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поликапролактона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). </w:t>
            </w:r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>Цвет нити фиолетовый  (D &amp; C фиолетового № 2</w:t>
            </w:r>
            <w:r w:rsidR="00313C5E">
              <w:rPr>
                <w:rFonts w:ascii="Times New Roman" w:eastAsia="Times New Roman" w:hAnsi="Times New Roman" w:cs="Times New Roman"/>
              </w:rPr>
              <w:t>(5</w:t>
            </w:r>
            <w:r w:rsidRPr="00A61443">
              <w:rPr>
                <w:rFonts w:ascii="Times New Roman" w:eastAsia="Times New Roman" w:hAnsi="Times New Roman" w:cs="Times New Roman"/>
              </w:rPr>
              <w:t>), для улучшения визуализации в ране.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 Нить должна сохранять прочности на разрыв IN </w:t>
            </w:r>
            <w:r w:rsidRPr="00A61443">
              <w:rPr>
                <w:rFonts w:ascii="Times New Roman" w:eastAsia="Times New Roman" w:hAnsi="Times New Roman" w:cs="Times New Roman"/>
              </w:rPr>
              <w:lastRenderedPageBreak/>
              <w:t xml:space="preserve">VIVO 80% через 7 дней,  50% через 14-21 дней, 25% через 21-35 дней, полное рассасывание 50 - 70 дней. Покрытие  инертно, лишено антигенной активности и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апирогенно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>. нить фиолетовая, игла  колющая</w:t>
            </w:r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 сталь иглы марки AISI 302, пок</w:t>
            </w:r>
            <w:r w:rsidR="00313C5E">
              <w:rPr>
                <w:rFonts w:ascii="Times New Roman" w:eastAsia="Times New Roman" w:hAnsi="Times New Roman" w:cs="Times New Roman"/>
              </w:rPr>
              <w:t>рытая силиконом HRS 40 мм, USP 2 (M5</w:t>
            </w:r>
            <w:r w:rsidRPr="00A61443">
              <w:rPr>
                <w:rFonts w:ascii="Times New Roman" w:eastAsia="Times New Roman" w:hAnsi="Times New Roman" w:cs="Times New Roman"/>
              </w:rPr>
              <w:t xml:space="preserve">), не менее 69.5 см и не более 70,5 см, 1/2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окр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>. Срок годности 5 лет, после стерилизации  методом окисью этилена.</w:t>
            </w:r>
          </w:p>
        </w:tc>
      </w:tr>
      <w:tr w:rsidR="00A11D90" w:rsidRPr="003323DD" w:rsidTr="009B01F1">
        <w:trPr>
          <w:trHeight w:val="40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3323DD" w:rsidRDefault="00D95B25" w:rsidP="00A1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A11F3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ить хирургическая  USP (</w:t>
            </w:r>
            <w:proofErr w:type="gramStart"/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метрический</w:t>
            </w:r>
            <w:proofErr w:type="gramEnd"/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 xml:space="preserve">) 1 (3)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A11D90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A11D90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E6E1D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E6E1D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61443" w:rsidRDefault="00A11D90" w:rsidP="00313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61443">
              <w:rPr>
                <w:rFonts w:ascii="Times New Roman" w:eastAsia="Times New Roman" w:hAnsi="Times New Roman" w:cs="Times New Roman"/>
              </w:rPr>
              <w:t xml:space="preserve">ПГА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Ресорба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 (PGA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Resorba</w:t>
            </w:r>
            <w:proofErr w:type="spellEnd"/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-нить хирургическая  стерильная, синтетическая, рассасывающаяся, плетенная, состоящая из полимера гликолевой кислоты, с покрытием облегчающим проведение нити через ткани из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резолактона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, (смесь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стеарата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 кальция и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поликапролактона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). </w:t>
            </w:r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 xml:space="preserve">Цвет нити фиолетовый  (D &amp; C фиолетового № </w:t>
            </w:r>
            <w:r w:rsidR="00313C5E">
              <w:rPr>
                <w:rFonts w:ascii="Times New Roman" w:eastAsia="Times New Roman" w:hAnsi="Times New Roman" w:cs="Times New Roman"/>
              </w:rPr>
              <w:t>1(3</w:t>
            </w:r>
            <w:r w:rsidRPr="00A61443">
              <w:rPr>
                <w:rFonts w:ascii="Times New Roman" w:eastAsia="Times New Roman" w:hAnsi="Times New Roman" w:cs="Times New Roman"/>
              </w:rPr>
              <w:t>), для улучшения визуализации в ране.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 Нить должна сохранять прочности на разрыв IN VIVO 80% через 7 дней,  50% через 14-21 дней, 25% через 21-35 дней, полное рассасывание 50 - 70 дней. Покрытие  инертно, лишено антигенной активности и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апирогенно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>. нить фиолетовая, игла  колющая</w:t>
            </w:r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 сталь иглы марки AISI 302, пок</w:t>
            </w:r>
            <w:r w:rsidR="00313C5E">
              <w:rPr>
                <w:rFonts w:ascii="Times New Roman" w:eastAsia="Times New Roman" w:hAnsi="Times New Roman" w:cs="Times New Roman"/>
              </w:rPr>
              <w:t>рытая силиконом HRS 48 мм, USP 1</w:t>
            </w:r>
            <w:r w:rsidRPr="00A61443">
              <w:rPr>
                <w:rFonts w:ascii="Times New Roman" w:eastAsia="Times New Roman" w:hAnsi="Times New Roman" w:cs="Times New Roman"/>
              </w:rPr>
              <w:t xml:space="preserve"> (M</w:t>
            </w:r>
            <w:r w:rsidR="00313C5E">
              <w:rPr>
                <w:rFonts w:ascii="Times New Roman" w:eastAsia="Times New Roman" w:hAnsi="Times New Roman" w:cs="Times New Roman"/>
              </w:rPr>
              <w:t>3</w:t>
            </w:r>
            <w:r w:rsidRPr="00A61443">
              <w:rPr>
                <w:rFonts w:ascii="Times New Roman" w:eastAsia="Times New Roman" w:hAnsi="Times New Roman" w:cs="Times New Roman"/>
              </w:rPr>
              <w:t xml:space="preserve">), не менее 89.5 см и не более 90,5 см, 1/2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окр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>. Срок годности 5 лет, после стерилизации  методом окисью этилена.</w:t>
            </w:r>
          </w:p>
        </w:tc>
      </w:tr>
      <w:tr w:rsidR="00A11D90" w:rsidRPr="003323DD" w:rsidTr="009B01F1">
        <w:trPr>
          <w:trHeight w:val="40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3323DD" w:rsidRDefault="00D95B25" w:rsidP="00A1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A11F3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ить хирургическая  USP (</w:t>
            </w:r>
            <w:proofErr w:type="gramStart"/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метрический</w:t>
            </w:r>
            <w:proofErr w:type="gramEnd"/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 xml:space="preserve">) 1 (2)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A11D90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A11D90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E6E1D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E2190" w:rsidRDefault="007E6E1D" w:rsidP="00A11D90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1D90" w:rsidRPr="00AE2190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1D90" w:rsidRPr="00A61443" w:rsidRDefault="00A11D90" w:rsidP="00313C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61443">
              <w:rPr>
                <w:rFonts w:ascii="Times New Roman" w:eastAsia="Times New Roman" w:hAnsi="Times New Roman" w:cs="Times New Roman"/>
              </w:rPr>
              <w:t xml:space="preserve">ПГА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Ресорба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 (PGA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Resorba</w:t>
            </w:r>
            <w:proofErr w:type="spellEnd"/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-нить хирургическая  стерильная, синтетическая, рассасывающаяся, плетенная, состоящая из полимера гликолевой кислоты, с покрытием облегчающим проведение нити через ткани из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резолактона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, (смесь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стеарата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 кальция и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поликапролактона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 xml:space="preserve">). </w:t>
            </w:r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 xml:space="preserve">Цвет нити фиолетовый  (D &amp; C фиолетового № </w:t>
            </w:r>
            <w:r w:rsidR="00313C5E">
              <w:rPr>
                <w:rFonts w:ascii="Times New Roman" w:eastAsia="Times New Roman" w:hAnsi="Times New Roman" w:cs="Times New Roman"/>
              </w:rPr>
              <w:t>1(2</w:t>
            </w:r>
            <w:r w:rsidRPr="00A61443">
              <w:rPr>
                <w:rFonts w:ascii="Times New Roman" w:eastAsia="Times New Roman" w:hAnsi="Times New Roman" w:cs="Times New Roman"/>
              </w:rPr>
              <w:t>), для улучшения визуализации в ране.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 Нить должна сохранять прочности на разрыв IN VIVO 80% через 7 дней,  50% через 14-21 дней, 25% через 21-35 дней, полное рассасывание 50 - 70 дней. Покрытие  инертно, лишено антигенной активности и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апирогенно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>. нить фиолетовая, игла  колющая</w:t>
            </w:r>
            <w:proofErr w:type="gramStart"/>
            <w:r w:rsidRPr="00A61443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A61443">
              <w:rPr>
                <w:rFonts w:ascii="Times New Roman" w:eastAsia="Times New Roman" w:hAnsi="Times New Roman" w:cs="Times New Roman"/>
              </w:rPr>
              <w:t xml:space="preserve"> сталь иглы марки AISI 302, покрытая силиконом HRS 40 мм, USP 1 (M</w:t>
            </w:r>
            <w:r w:rsidR="00313C5E">
              <w:rPr>
                <w:rFonts w:ascii="Times New Roman" w:eastAsia="Times New Roman" w:hAnsi="Times New Roman" w:cs="Times New Roman"/>
              </w:rPr>
              <w:t>2</w:t>
            </w:r>
            <w:r w:rsidRPr="00A61443">
              <w:rPr>
                <w:rFonts w:ascii="Times New Roman" w:eastAsia="Times New Roman" w:hAnsi="Times New Roman" w:cs="Times New Roman"/>
              </w:rPr>
              <w:t xml:space="preserve">), не менее 69.5 см и не более 70,5 см, 1/2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</w:rPr>
              <w:t>окр</w:t>
            </w:r>
            <w:proofErr w:type="spellEnd"/>
            <w:r w:rsidRPr="00A61443">
              <w:rPr>
                <w:rFonts w:ascii="Times New Roman" w:eastAsia="Times New Roman" w:hAnsi="Times New Roman" w:cs="Times New Roman"/>
              </w:rPr>
              <w:t>. Срок годности 5 лет, после стерилизации  методом окисью этилена.</w:t>
            </w:r>
          </w:p>
        </w:tc>
      </w:tr>
      <w:tr w:rsidR="006874CD" w:rsidRPr="003323DD" w:rsidTr="009B01F1">
        <w:trPr>
          <w:trHeight w:val="40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3323DD" w:rsidRDefault="006874CD" w:rsidP="007E6E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7A11F3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874CD" w:rsidRPr="00AE2190">
              <w:rPr>
                <w:rFonts w:ascii="Times New Roman" w:hAnsi="Times New Roman" w:cs="Times New Roman"/>
                <w:sz w:val="28"/>
                <w:szCs w:val="28"/>
              </w:rPr>
              <w:t>етгут USP 0 М</w:t>
            </w:r>
            <w:proofErr w:type="gramStart"/>
            <w:r w:rsidR="006874CD" w:rsidRPr="00AE21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6874C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6874C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2 500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7E6E1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6874CD" w:rsidRPr="00AE21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7E6E1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1 500</w:t>
            </w:r>
            <w:r w:rsidR="006874CD" w:rsidRPr="00AE2190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61443" w:rsidRDefault="006874CD" w:rsidP="00657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Нить хирургическая 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USP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0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>, 75 см длина нити, колющая игла 45 мм1/2, стерильная</w:t>
            </w:r>
            <w:proofErr w:type="gramStart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,</w:t>
            </w:r>
            <w:proofErr w:type="gramEnd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>цвет нити желтый. Рассасывающийся  шовный материал</w:t>
            </w:r>
            <w:proofErr w:type="gramStart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,</w:t>
            </w:r>
            <w:proofErr w:type="gramEnd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состоящий из натурального коллагена , помещен в специальный раствор:2-Пропанол 83,8%; глицерин 3,0%; вода 13,1%;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>диэтаноламин</w:t>
            </w:r>
            <w:proofErr w:type="spellEnd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0,2%. Игла выполнена из сплава медицинской нержавеющей стали.</w:t>
            </w:r>
          </w:p>
        </w:tc>
      </w:tr>
      <w:tr w:rsidR="006874CD" w:rsidRPr="003323DD" w:rsidTr="009B01F1">
        <w:trPr>
          <w:trHeight w:val="40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3323DD" w:rsidRDefault="006874CD" w:rsidP="007E6E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7A11F3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874CD" w:rsidRPr="00AE2190">
              <w:rPr>
                <w:rFonts w:ascii="Times New Roman" w:hAnsi="Times New Roman" w:cs="Times New Roman"/>
                <w:sz w:val="28"/>
                <w:szCs w:val="28"/>
              </w:rPr>
              <w:t>етгут USP 1 М5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6874C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6874C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3 700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7E6E1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6874CD" w:rsidRPr="00AE21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7E6E1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2 220</w:t>
            </w:r>
            <w:r w:rsidR="006874CD" w:rsidRPr="00AE2190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61443" w:rsidRDefault="006874CD" w:rsidP="00657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Нить хирургическая 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USP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1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M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>5, 75 см длина нити, колющая игла 40 мм1/2, стерильная</w:t>
            </w:r>
            <w:proofErr w:type="gramStart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,</w:t>
            </w:r>
            <w:proofErr w:type="gramEnd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>цвет нити желтый. Рассасывающийся  шовный материал</w:t>
            </w:r>
            <w:proofErr w:type="gramStart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,</w:t>
            </w:r>
            <w:proofErr w:type="gramEnd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состоящий из натурального коллагена , помещен в 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специальный раствор:2-Пропанол 83,8%; глицерин 3,0%; вода 13,1%;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>диэтаноламин</w:t>
            </w:r>
            <w:proofErr w:type="spellEnd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0,2%. Игла выполнена из сплава медицинской нержавеющей стали.</w:t>
            </w:r>
          </w:p>
        </w:tc>
      </w:tr>
      <w:tr w:rsidR="006874CD" w:rsidRPr="003323DD" w:rsidTr="009B01F1">
        <w:trPr>
          <w:trHeight w:val="40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3323DD" w:rsidRDefault="006874CD" w:rsidP="007E6E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7A11F3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874CD" w:rsidRPr="00AE2190">
              <w:rPr>
                <w:rFonts w:ascii="Times New Roman" w:hAnsi="Times New Roman" w:cs="Times New Roman"/>
                <w:sz w:val="28"/>
                <w:szCs w:val="28"/>
              </w:rPr>
              <w:t>етгут USP 2 М</w:t>
            </w:r>
            <w:proofErr w:type="gramStart"/>
            <w:r w:rsidR="006874CD" w:rsidRPr="00AE21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6874C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6874C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2190"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7E6E1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6874CD" w:rsidRPr="00AE21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7E6E1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</w:t>
            </w:r>
            <w:r w:rsidR="006874CD" w:rsidRPr="00AE2190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61443" w:rsidRDefault="006874CD" w:rsidP="00657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Нить хирургическая 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USP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>, 75 см длина нити, колющая игла 30 мм1/2, стерильная</w:t>
            </w:r>
            <w:proofErr w:type="gramStart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,</w:t>
            </w:r>
            <w:proofErr w:type="gramEnd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>цвет нити желтый. Рассасывающийся  шовный материал</w:t>
            </w:r>
            <w:proofErr w:type="gramStart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,</w:t>
            </w:r>
            <w:proofErr w:type="gramEnd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состоящий из натурального коллагена , помещен в специальный раствор:2-Пропанол 83,8%; глицерин 3,0%; вода 13,1%;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>диэтаноламин</w:t>
            </w:r>
            <w:proofErr w:type="spellEnd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0,2%. Игла выполнена из сплава медицинской нержавеющей стали.</w:t>
            </w:r>
          </w:p>
        </w:tc>
      </w:tr>
      <w:tr w:rsidR="006874CD" w:rsidRPr="003323DD" w:rsidTr="009B01F1">
        <w:trPr>
          <w:trHeight w:val="40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3323DD" w:rsidRDefault="006874CD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6874C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Шелк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6874C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6874C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6874C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E2190" w:rsidRDefault="006874CD" w:rsidP="006573B6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A61443" w:rsidRDefault="006874CD" w:rsidP="00657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Нить хирургическая 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USP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M</w:t>
            </w:r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>5, 75 см длина нити, колющая игла 45 мм1/2, стерильная</w:t>
            </w:r>
            <w:proofErr w:type="gramStart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,</w:t>
            </w:r>
            <w:proofErr w:type="gramEnd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цвет нити белый. </w:t>
            </w:r>
            <w:proofErr w:type="spellStart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>Нерассасывающийся</w:t>
            </w:r>
            <w:proofErr w:type="spellEnd"/>
            <w:r w:rsidRPr="00A6144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 шовный материал. Игла выполнена из сплава медицинской нержавеющей стали.</w:t>
            </w:r>
          </w:p>
        </w:tc>
      </w:tr>
      <w:tr w:rsidR="006874CD" w:rsidRPr="003323DD" w:rsidTr="009B01F1">
        <w:trPr>
          <w:trHeight w:val="40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3323DD" w:rsidRDefault="006874CD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Default="006874CD" w:rsidP="00250B7D">
            <w:pPr>
              <w:spacing w:after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Удлинители для введения</w:t>
            </w:r>
          </w:p>
          <w:p w:rsidR="006874CD" w:rsidRDefault="006874CD" w:rsidP="00250B7D">
            <w:pPr>
              <w:spacing w:after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лекарственных средств</w:t>
            </w:r>
          </w:p>
          <w:p w:rsidR="006874CD" w:rsidRDefault="006874CD" w:rsidP="00250B7D">
            <w:pPr>
              <w:spacing w:after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шприцевых</w:t>
            </w:r>
            <w:proofErr w:type="gramEnd"/>
          </w:p>
          <w:p w:rsidR="006874CD" w:rsidRDefault="006874CD" w:rsidP="00250B7D">
            <w:pPr>
              <w:spacing w:after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насосов.</w:t>
            </w:r>
          </w:p>
          <w:p w:rsidR="006874CD" w:rsidRDefault="006874CD" w:rsidP="0025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Default="006874CD" w:rsidP="0025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3323DD" w:rsidRDefault="006874CD" w:rsidP="0025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3323DD" w:rsidRDefault="006874CD" w:rsidP="0025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Pr="003323DD" w:rsidRDefault="006874CD" w:rsidP="0025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780 000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874CD" w:rsidRDefault="006874CD" w:rsidP="00250B7D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Предназначен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соединения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перифирических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устройств с устрой</w:t>
            </w:r>
          </w:p>
          <w:p w:rsidR="006874CD" w:rsidRDefault="006874CD" w:rsidP="00250B7D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сосудистого доступа пациента.</w:t>
            </w:r>
          </w:p>
          <w:p w:rsidR="006874CD" w:rsidRDefault="006874CD" w:rsidP="00250B7D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Общая площадь длины трубки -1500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аружный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диаметр-2,0 мм. Внутренний диаметр-1,3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олщина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стенки трубки 0,7 мм. </w:t>
            </w:r>
          </w:p>
          <w:p w:rsidR="006874CD" w:rsidRDefault="006874CD" w:rsidP="00250B7D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Устойчивость к давлению</w:t>
            </w:r>
          </w:p>
          <w:p w:rsidR="006874CD" w:rsidRDefault="006874CD" w:rsidP="00250B7D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 6 бар. Совместимо с любыми</w:t>
            </w:r>
          </w:p>
          <w:p w:rsidR="006874CD" w:rsidRPr="003323DD" w:rsidRDefault="006874CD" w:rsidP="0025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шприцми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Луер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зделие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стерильно,нетоксично,апирогенно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D4264E" w:rsidRPr="003323DD" w:rsidTr="009B01F1">
        <w:trPr>
          <w:trHeight w:val="40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264E" w:rsidRPr="003323DD" w:rsidRDefault="00D4264E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264E" w:rsidRDefault="00D4264E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Оберточный материал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264E" w:rsidRDefault="00D4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264E" w:rsidRDefault="0021076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264E" w:rsidRDefault="00D4264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0767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264E" w:rsidRDefault="0021076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1 312 000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264E" w:rsidRDefault="00D4264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Бумага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паровой и газовой стерилизации зеленая 120*120 см № 100</w:t>
            </w:r>
          </w:p>
        </w:tc>
      </w:tr>
      <w:tr w:rsidR="00BA4CE4" w:rsidRPr="003323DD" w:rsidTr="009B01F1">
        <w:trPr>
          <w:trHeight w:val="2384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372662" w:rsidRDefault="00BA4CE4" w:rsidP="007E6E1D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 xml:space="preserve">Катетер Троакар одноходовой с </w:t>
            </w:r>
            <w:r w:rsidR="00372662">
              <w:rPr>
                <w:rFonts w:ascii="Times New Roman" w:hAnsi="Times New Roman" w:cs="Times New Roman"/>
                <w:sz w:val="28"/>
                <w:szCs w:val="28"/>
              </w:rPr>
              <w:t xml:space="preserve">наконечником, слепой </w:t>
            </w:r>
            <w:r w:rsidR="00372662" w:rsidRPr="003726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3726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</w:t>
            </w:r>
            <w:proofErr w:type="spellEnd"/>
            <w:r w:rsidR="00372662" w:rsidRPr="003726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72662" w:rsidRPr="003726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5 500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55 000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Предназначен для быстрого и безопасного дренирования плевральной полости, используя принцип «катетер-на-игле»</w:t>
            </w:r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Изделие представляет собой металлический троакар, установленный внутри полой трубки – торакального катетера. </w:t>
            </w:r>
          </w:p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Возможны два варианта наконечника  –  «острый» и «слепой». В первом случае при дренировании плевра прокалывается трехгранным наконечником троакара, во втором – гладкий, закругленный наконечник катетера закрывает троакар и последний используется только в качестве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направителя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 установке через раневой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канал</w:t>
            </w:r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.Т</w:t>
            </w:r>
            <w:proofErr w:type="gram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оракальный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катетер, который после установки остается  в плевральной полости, изготовлен из термопластичного материала, адаптирующегося к анатомическим особенностям и уменьшающего дискомфорт пациента.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Рентгенконтрастная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полоска и четкая разметка по длине позволяют легко определить местоположение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катетера</w:t>
            </w:r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.К</w:t>
            </w:r>
            <w:proofErr w:type="gram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атетер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троакар снабжен воронкообразным коннектором для соединения с коннектором типа "елочка" удлинительных линий плевральных дренажных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систем.Внутреннее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полиуретановое покрытие катетера уменьшает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тромбообразование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препятствует окклюзии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дренажа.Катетер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торакальный, угловой  размер 6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ch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стерильный (силиконовый) однократного применение, с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ренгеноконтрастная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полоска</w:t>
            </w:r>
          </w:p>
        </w:tc>
      </w:tr>
      <w:tr w:rsidR="00BA4CE4" w:rsidRPr="003323DD" w:rsidTr="009B01F1">
        <w:trPr>
          <w:trHeight w:val="825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447E0A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 xml:space="preserve">Катетер Троакар одноходовой с наконечником, слепой </w:t>
            </w:r>
            <w:r w:rsidR="00447E0A" w:rsidRPr="003726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447E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</w:t>
            </w:r>
            <w:proofErr w:type="spellEnd"/>
            <w:r w:rsidR="00447E0A" w:rsidRPr="003726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7E0A" w:rsidRPr="008542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47E0A" w:rsidRPr="003726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5 500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55 000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Предназначен для быстрого и безопасного дренирования плевральной полости, используя принцип «катетер-на-игле»</w:t>
            </w:r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Изделие представляет собой металлический троакар, установленный внутри полой трубки – торакального катетера. </w:t>
            </w:r>
          </w:p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Возможны два варианта наконечника  –  «острый» и «слепой». В первом случае при дренировании плевра прокалывается трехгранным наконечником троакара, во втором – гладкий, закругленный наконечник катетера закрывает троакар и последний используется только в качестве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направителя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 установке через раневой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канал</w:t>
            </w:r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.Т</w:t>
            </w:r>
            <w:proofErr w:type="gram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оракальный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катетер, который после установки остается  в плевральной полости, изготовлен из термопластичного материала, адаптирующегося к анатомическим особенностям и уменьшающего дискомфорт пациента.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Рентгенконтрастная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полоска и четкая разметка по длине позволяют легко определить местоположение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катетера</w:t>
            </w:r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.К</w:t>
            </w:r>
            <w:proofErr w:type="gram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атетер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-троакар снабжен воронкообразным коннектором для соединения с коннектором типа "елочка" удлинительных линий плевральных дренажных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систем.Внутреннее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полиуретановое покрытие катетера уменьшает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тромбообразование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препятствует окклюзии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дренажа.Катетер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торакальный, угловой  размер 8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ch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стерильный (силиконовый) однократного применение, с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ренгеноконтрастная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полоска</w:t>
            </w:r>
          </w:p>
        </w:tc>
      </w:tr>
      <w:tr w:rsidR="00BA4CE4" w:rsidRPr="003323DD" w:rsidTr="009B01F1">
        <w:trPr>
          <w:trHeight w:val="388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447E0A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 xml:space="preserve">Катетер Троакар одноходовой с наконечником, слепой </w:t>
            </w:r>
            <w:r w:rsidR="00447E0A" w:rsidRPr="003726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447E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</w:t>
            </w:r>
            <w:proofErr w:type="spellEnd"/>
            <w:r w:rsidR="00447E0A" w:rsidRPr="003726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7E0A" w:rsidRPr="00447E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47E0A" w:rsidRPr="003726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5 500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A11F3">
              <w:rPr>
                <w:rFonts w:ascii="Times New Roman" w:hAnsi="Times New Roman" w:cs="Times New Roman"/>
                <w:sz w:val="28"/>
                <w:szCs w:val="28"/>
              </w:rPr>
              <w:t>55 000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Предназначен для быстрого и безопасного дренирования плевральной полости, используя принцип «катетер-на-игле»</w:t>
            </w:r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Изделие представляет собой металлический троакар, установленный внутри полой трубки – торакального катетера. </w:t>
            </w:r>
          </w:p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Возможны два варианта наконечника  –  «острый» и «слепой». В первом случае при дренировании плевра прокалывается трехгранным наконечником троакара, во втором – гладкий, закругленный наконечник катетера закрывает троакар и последний используется только в качестве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направителя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 установке через раневой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канал</w:t>
            </w:r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.Т</w:t>
            </w:r>
            <w:proofErr w:type="gram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оракальный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катетер, который после установки остается  в плевральной полости, изготовлен из термопластичного материала, адаптирующегося к анатомическим особенностям и уменьшающего дискомфорт пациента.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Рентгенконтрастная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полоска и четкая разметка по длине позволяют легко определить местоположение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катетера</w:t>
            </w:r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.К</w:t>
            </w:r>
            <w:proofErr w:type="gram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атетер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-троакар снабжен воронкообразным коннектором для соединения с коннектором типа "елочка" удлинительных линий плевральных дренажных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систем.Внутреннее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полиуретановое покрытие катетера уменьшает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тромбообразование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препятствует окклюзии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дренажа.Катетер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торакальный, угловой  размер 10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ch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стерильный (силиконовый) однократного применение, с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ренгеноконтрастная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полоска</w:t>
            </w:r>
          </w:p>
        </w:tc>
      </w:tr>
      <w:tr w:rsidR="00BA4CE4" w:rsidRPr="003323DD" w:rsidTr="009B01F1">
        <w:trPr>
          <w:trHeight w:val="560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Бинт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Бинт 7*14 не стерильный</w:t>
            </w:r>
          </w:p>
        </w:tc>
      </w:tr>
      <w:tr w:rsidR="00BA4CE4" w:rsidRPr="003323DD" w:rsidTr="009B01F1">
        <w:trPr>
          <w:trHeight w:val="314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Краник для регулирования потока раствора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7E6E1D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7E6E1D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186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Краник для регулирования потока раствора 3х ходовой </w:t>
            </w:r>
          </w:p>
        </w:tc>
      </w:tr>
      <w:tr w:rsidR="00BA4CE4" w:rsidRPr="003323DD" w:rsidTr="009B01F1">
        <w:trPr>
          <w:trHeight w:val="458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Гель для УЗИ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5 505,17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82 577,55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Гель для УЗИ 5л в канистре</w:t>
            </w:r>
          </w:p>
        </w:tc>
      </w:tr>
      <w:tr w:rsidR="00BA4CE4" w:rsidRPr="003323DD" w:rsidTr="009B01F1">
        <w:trPr>
          <w:trHeight w:val="271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Марля медицинская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рулон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147 500,00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4 425 000,00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Марля </w:t>
            </w:r>
            <w:r w:rsidR="009B01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медицинская</w:t>
            </w:r>
            <w:proofErr w:type="gramStart"/>
            <w:r w:rsidR="009B01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1000</w:t>
            </w:r>
            <w:r w:rsidR="009B01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метр плотность не менее 34</w:t>
            </w:r>
          </w:p>
        </w:tc>
      </w:tr>
      <w:tr w:rsidR="00BA4CE4" w:rsidRPr="003323DD" w:rsidTr="009B01F1">
        <w:trPr>
          <w:trHeight w:val="293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Набор для катетеризации крупных сосудов 3-х  ходовой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7E6E1D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7E6E1D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106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Трехпросветный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Центральный Венозный  Катетер, c мягким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атравматичным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кончиком (из полиуретана более мягкого по шкале твердости, чем тело катетера), зажимами линий соединения.   Материал катетера - 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рентгенконтрастный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полиуретан.   Длина - 16, 20, 30 см; Диаметр - 7; 8,5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Fr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. Состав набора: катетер, проводник 0,032; 0,035 дюйм Х 60см с прямым и </w:t>
            </w: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j-образным кончиком.   Игла 18Gaх6,35см; </w:t>
            </w:r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Тканевой</w:t>
            </w:r>
            <w:proofErr w:type="gram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расширитель; Шприц; мягкий и жесткий фиксаторы катетера, Колпачки. Возможность поставки катетеров  с антибактериальным покрытием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хлоргексидина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/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сульфадиазина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серебра.   Размер и тип катетера по заявке Заказчика.</w:t>
            </w:r>
          </w:p>
        </w:tc>
      </w:tr>
      <w:tr w:rsidR="00BA4CE4" w:rsidRPr="003323DD" w:rsidTr="009B01F1">
        <w:trPr>
          <w:trHeight w:val="862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Полиглюкин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33%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фл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5 720,00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74 360,00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Раствор 33% для определения совместимости крови 10мл</w:t>
            </w:r>
          </w:p>
        </w:tc>
      </w:tr>
      <w:tr w:rsidR="00BA4CE4" w:rsidRPr="003323DD" w:rsidTr="009B01F1">
        <w:trPr>
          <w:trHeight w:val="228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Планшеты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уп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197 797,00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791 188,00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Планшеты для определения резус фактора и группы крови на 100 лунок №100</w:t>
            </w:r>
          </w:p>
        </w:tc>
      </w:tr>
      <w:tr w:rsidR="00BA4CE4" w:rsidRPr="003323DD" w:rsidTr="009B01F1">
        <w:trPr>
          <w:trHeight w:val="240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Термопленка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AGFA DRYSTAR DT5 B 20х25 №100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уп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520 000,00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Медицинская термографическая пленка для общей рентгенографии AGFA DRYSTAR DT5 B  20х25 №100 10х12 дюймов Предназначена для распечатки цифровых рентгеновских изображений на принтерах AGFA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Dristar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2000,3000,4500/ Срок годности на менее 2 лет.</w:t>
            </w:r>
          </w:p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Пленка DRYSTAR DT5B на 168-микронной PET подложке</w:t>
            </w:r>
          </w:p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Максимальная оптическая плотность:&gt;3.0</w:t>
            </w:r>
          </w:p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Полностью утилизируемая упаковка.</w:t>
            </w:r>
          </w:p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Дневная загрузка (пленка не чувствительна к свету)</w:t>
            </w:r>
          </w:p>
        </w:tc>
      </w:tr>
      <w:tr w:rsidR="00BA4CE4" w:rsidRPr="003323DD" w:rsidTr="009B01F1">
        <w:trPr>
          <w:trHeight w:val="890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Жгут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8B7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356,33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17 816,68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4CE4" w:rsidRPr="007A11F3" w:rsidRDefault="007A11F3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ровоостанавливающий</w:t>
            </w:r>
            <w:proofErr w:type="gramEnd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эластичный полуавтоматический Biocare®,размерами:45х2,5см</w:t>
            </w:r>
          </w:p>
        </w:tc>
      </w:tr>
      <w:tr w:rsidR="00BA4CE4" w:rsidRPr="003323DD" w:rsidTr="009B01F1">
        <w:trPr>
          <w:trHeight w:val="523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Мочеприемник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Biocare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®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207,29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207 290,00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7A11F3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терильный однократного применения, объемами: 1000 мл, модификации крепления: с завязками</w:t>
            </w:r>
          </w:p>
        </w:tc>
      </w:tr>
      <w:tr w:rsidR="00BA4CE4" w:rsidRPr="003323DD" w:rsidTr="009B01F1">
        <w:trPr>
          <w:trHeight w:val="533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Эндотрахеальная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трубка 2,0 без манжеты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456,86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91 372,00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7A11F3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беспечения проходимости дыхательных путей при анестезии, ИВЛ, экстренной помощи, для оральной и назальной интубации, стандартная без манжеты, стерильная. Прозрачная, стандартно изогнутая устойчивая к перегибу трубка, с округлым </w:t>
            </w:r>
            <w:proofErr w:type="spellStart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атравматичным</w:t>
            </w:r>
            <w:proofErr w:type="spellEnd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дистальным кончиком, встроенная в стенку трубки </w:t>
            </w:r>
            <w:proofErr w:type="spellStart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рентгеноконтрастная</w:t>
            </w:r>
            <w:proofErr w:type="spellEnd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полоска для визуализации положения трубки.  Размер 2,0</w:t>
            </w:r>
          </w:p>
        </w:tc>
      </w:tr>
      <w:tr w:rsidR="00BA4CE4" w:rsidRPr="003323DD" w:rsidTr="009B01F1">
        <w:trPr>
          <w:trHeight w:val="1330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Эндотрахеальная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трубка 2,5 без манжеты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456,86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91 372,00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7A11F3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беспечения проходимости дыхательных путей при анестезии, ИВЛ, экстренной помощи, для оральной и назальной интубации, стандартная без манжеты, стерильная. Прозрачная, стандартно изогнутая устойчивая к перегибу трубка, с округлым </w:t>
            </w:r>
            <w:proofErr w:type="spellStart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атравматичным</w:t>
            </w:r>
            <w:proofErr w:type="spellEnd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дистальным кончиком, встроенная в стенку 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трубки </w:t>
            </w:r>
            <w:proofErr w:type="spellStart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рентгеноконтрастная</w:t>
            </w:r>
            <w:proofErr w:type="spellEnd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полоска для визуализации положения трубки.  Размер 2,5</w:t>
            </w:r>
          </w:p>
        </w:tc>
      </w:tr>
      <w:tr w:rsidR="00BA4CE4" w:rsidRPr="003323DD" w:rsidTr="009B01F1">
        <w:trPr>
          <w:trHeight w:val="1339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Эндотрахеальная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трубка 3,0 без манжеты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456,86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274 116,00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7A11F3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беспечения проходимости дыхательных путей при анестезии, ИВЛ, экстренной помощи, для оральной и назальной интубации, стандартная без манжеты, стерильная. Прозрачная, стандартно изогнутая устойчивая к перегибу трубка, с округлым </w:t>
            </w:r>
            <w:proofErr w:type="spellStart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атравматичным</w:t>
            </w:r>
            <w:proofErr w:type="spellEnd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дистальным кончиком, встроенная в стенку трубки </w:t>
            </w:r>
            <w:proofErr w:type="spellStart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рентгеноконтрастная</w:t>
            </w:r>
            <w:proofErr w:type="spellEnd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полоска для визуализации положения трубки.  Размер 3,0</w:t>
            </w:r>
          </w:p>
        </w:tc>
      </w:tr>
      <w:tr w:rsidR="00BA4CE4" w:rsidRPr="003323DD" w:rsidTr="009B01F1">
        <w:trPr>
          <w:trHeight w:val="129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Эндотрахеальная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трубка 3,5 без манжеты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456,86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137 058,00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7A11F3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беспечения проходимости дыхательных путей при анестезии, ИВЛ, экстренной помощи, для оральной и назальной интубации, стандартная без манжеты, стерильная. Прозрачная, стандартно изогнутая устойчивая к перегибу трубка, с округлым </w:t>
            </w:r>
            <w:proofErr w:type="spellStart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атравматичным</w:t>
            </w:r>
            <w:proofErr w:type="spellEnd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дистальным кончиком, встроенная в стенку трубки </w:t>
            </w:r>
            <w:proofErr w:type="spellStart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рентгеноконтрастная</w:t>
            </w:r>
            <w:proofErr w:type="spellEnd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полоска для визуализации положения трубки.  Размер 3,5</w:t>
            </w:r>
          </w:p>
        </w:tc>
      </w:tr>
      <w:tr w:rsidR="00BA4CE4" w:rsidRPr="003323DD" w:rsidTr="009B01F1">
        <w:trPr>
          <w:trHeight w:val="1250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Эндотрахеальная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трубка без манжеты 4мм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456,86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91 372,00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7A11F3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беспечения проходимости дыхательных путей при анестезии, ИВЛ, экстренной помощи, для оральной и назальной интубации, стандартная без манжеты, стерильная. Прозрачная, стандартно изогнутая устойчивая к перегибу трубка, с округлым </w:t>
            </w:r>
            <w:proofErr w:type="spellStart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атравматичным</w:t>
            </w:r>
            <w:proofErr w:type="spellEnd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дистальным кончиком, встроенная в стенку трубки </w:t>
            </w:r>
            <w:proofErr w:type="spellStart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рентгеноконтрастная</w:t>
            </w:r>
            <w:proofErr w:type="spellEnd"/>
            <w:r w:rsidR="00BA4CE4"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полоска для визуализации положения трубки.  Размер 4</w:t>
            </w:r>
          </w:p>
        </w:tc>
      </w:tr>
      <w:tr w:rsidR="00BA4CE4" w:rsidRPr="003323DD" w:rsidTr="009B01F1">
        <w:trPr>
          <w:trHeight w:val="694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Бумага КТГ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2 400 000,00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КТГ бумага 152*90*150</w:t>
            </w:r>
          </w:p>
        </w:tc>
      </w:tr>
      <w:tr w:rsidR="00BA4CE4" w:rsidRPr="003323DD" w:rsidTr="009B01F1">
        <w:trPr>
          <w:trHeight w:val="379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Атропин 1мг/1мл                А03ВА01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ампула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722,50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Раствор для инъекций 1мг/мл-1мл</w:t>
            </w:r>
          </w:p>
        </w:tc>
      </w:tr>
      <w:tr w:rsidR="00BA4CE4" w:rsidRPr="003323DD" w:rsidTr="009B01F1">
        <w:trPr>
          <w:trHeight w:val="33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Кальция глюконат              А12АА03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ампула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43,63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21 815,00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Раствор для инъекций 10%-10мл</w:t>
            </w:r>
          </w:p>
        </w:tc>
      </w:tr>
      <w:tr w:rsidR="00BA4CE4" w:rsidRPr="003323DD" w:rsidTr="009B01F1">
        <w:trPr>
          <w:trHeight w:val="314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Натрия </w:t>
            </w:r>
            <w:proofErr w:type="spellStart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оксибат</w:t>
            </w:r>
            <w:proofErr w:type="spellEnd"/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N01АХ11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ампула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357,86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107 358,00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7A11F3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11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Раствор для инъекций 200мг/мл-10мл</w:t>
            </w:r>
          </w:p>
        </w:tc>
      </w:tr>
      <w:tr w:rsidR="00BA4CE4" w:rsidRPr="003323DD" w:rsidTr="009B01F1">
        <w:trPr>
          <w:trHeight w:val="305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Жировая эмульсия            В05ВА02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фл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1 426,55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142 655,00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Для парентерального питания 10%-500,00</w:t>
            </w:r>
          </w:p>
        </w:tc>
      </w:tr>
      <w:tr w:rsidR="00BA4CE4" w:rsidRPr="003323DD" w:rsidTr="009B01F1">
        <w:trPr>
          <w:trHeight w:val="293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53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Водорода перекись            В08АХ01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фл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84,36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84 360,00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Раствор 3%-100мл (наружное)</w:t>
            </w:r>
          </w:p>
        </w:tc>
      </w:tr>
      <w:tr w:rsidR="00BA4CE4" w:rsidRPr="003323DD" w:rsidTr="009B01F1">
        <w:trPr>
          <w:trHeight w:val="305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Фентанил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N02АВ031/N01АН01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ампула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349,54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104 862,00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Раствор для инъекций 0,005%/мл-2мл</w:t>
            </w:r>
          </w:p>
        </w:tc>
      </w:tr>
      <w:tr w:rsidR="00BA4CE4" w:rsidRPr="003323DD" w:rsidTr="009B01F1">
        <w:trPr>
          <w:trHeight w:val="305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Фенилэфрин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    С01СА06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ампула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38,47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1 923,50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Раствор для инъекций 1%/мл-1мл</w:t>
            </w:r>
          </w:p>
        </w:tc>
      </w:tr>
      <w:tr w:rsidR="00BA4CE4" w:rsidRPr="003323DD" w:rsidTr="009B01F1">
        <w:trPr>
          <w:trHeight w:val="33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Аминовен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-Инфант              B05BA01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фл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56102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BA4CE4"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7 412,97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56102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6 671 673,00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Раствор для парентерального питания 10%/мл-100мл</w:t>
            </w:r>
          </w:p>
        </w:tc>
      </w:tr>
      <w:tr w:rsidR="00BA4CE4" w:rsidRPr="003323DD" w:rsidTr="009B01F1">
        <w:trPr>
          <w:trHeight w:val="293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Смоф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-Липид                     B05BA02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фл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7 535,10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3 767 550,00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Эмульсия для </w:t>
            </w: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инфузий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20%, 100 мл, №10</w:t>
            </w:r>
          </w:p>
        </w:tc>
      </w:tr>
      <w:tr w:rsidR="00BA4CE4" w:rsidRPr="003323DD" w:rsidTr="009B01F1">
        <w:trPr>
          <w:trHeight w:val="305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Фитоменадион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 B02BA01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ампула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5 000,00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132,74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663 700,00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Раствор для внутримышечного введения, 10 мг/мл, 1 мл</w:t>
            </w:r>
          </w:p>
        </w:tc>
      </w:tr>
      <w:tr w:rsidR="00BA4CE4" w:rsidRPr="003323DD" w:rsidTr="009B01F1">
        <w:trPr>
          <w:trHeight w:val="305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Промедол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        N02AB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ампула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226,85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22 685,00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Раствор для инъекций, 2 %, 1 мл</w:t>
            </w:r>
          </w:p>
        </w:tc>
      </w:tr>
      <w:tr w:rsidR="00BA4CE4" w:rsidRPr="003323DD" w:rsidTr="009B01F1">
        <w:trPr>
          <w:trHeight w:val="305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Тахибен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®                         C02CA06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ампула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669,52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334 760,00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Раствор для внутривенного введения, 5 мг/мл, 5 мл, № 5</w:t>
            </w:r>
          </w:p>
        </w:tc>
      </w:tr>
      <w:tr w:rsidR="00BA4CE4" w:rsidRPr="003323DD" w:rsidTr="009B01F1">
        <w:trPr>
          <w:trHeight w:val="305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Допегит</w:t>
            </w:r>
            <w:proofErr w:type="spellEnd"/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          С02АВ01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таблетка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10 500,00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533 085,00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7E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23D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Таблетка 250мг</w:t>
            </w:r>
          </w:p>
        </w:tc>
      </w:tr>
      <w:tr w:rsidR="00BA4CE4" w:rsidRPr="003323DD" w:rsidTr="009B01F1">
        <w:trPr>
          <w:trHeight w:val="305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9E6CD0" w:rsidRDefault="009E6CD0" w:rsidP="00657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9E6CD0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3323DD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9E6CD0" w:rsidRDefault="00564E4F" w:rsidP="00564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4</w:t>
            </w:r>
            <w:r w:rsidR="00B5610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9 619 665,25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E4" w:rsidRPr="009E6CD0" w:rsidRDefault="00BA4CE4" w:rsidP="00657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p w:rsidR="009E6CD0" w:rsidRDefault="009E6CD0" w:rsidP="000335CA">
      <w:pPr>
        <w:pStyle w:val="pj"/>
        <w:rPr>
          <w:b/>
          <w:color w:val="auto"/>
        </w:rPr>
      </w:pPr>
    </w:p>
    <w:sectPr w:rsidR="009E6CD0" w:rsidSect="004B1979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19A7FC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059"/>
    <w:rsid w:val="00001376"/>
    <w:rsid w:val="00015BB3"/>
    <w:rsid w:val="000335CA"/>
    <w:rsid w:val="00041BDF"/>
    <w:rsid w:val="00045EBF"/>
    <w:rsid w:val="00077186"/>
    <w:rsid w:val="000B360E"/>
    <w:rsid w:val="000B38FC"/>
    <w:rsid w:val="000B41D3"/>
    <w:rsid w:val="000C0A26"/>
    <w:rsid w:val="000D0D2E"/>
    <w:rsid w:val="000D37B6"/>
    <w:rsid w:val="000D62A0"/>
    <w:rsid w:val="000E64A4"/>
    <w:rsid w:val="00123864"/>
    <w:rsid w:val="0014789B"/>
    <w:rsid w:val="00151FBF"/>
    <w:rsid w:val="00165A8A"/>
    <w:rsid w:val="001B50A9"/>
    <w:rsid w:val="001C65D3"/>
    <w:rsid w:val="001E4B90"/>
    <w:rsid w:val="001E5C8D"/>
    <w:rsid w:val="00203C2B"/>
    <w:rsid w:val="00210767"/>
    <w:rsid w:val="00211BD6"/>
    <w:rsid w:val="00250978"/>
    <w:rsid w:val="00250B7D"/>
    <w:rsid w:val="00262932"/>
    <w:rsid w:val="00270003"/>
    <w:rsid w:val="00283488"/>
    <w:rsid w:val="002E5F71"/>
    <w:rsid w:val="003115B6"/>
    <w:rsid w:val="00313C5E"/>
    <w:rsid w:val="00317BDB"/>
    <w:rsid w:val="00322FEA"/>
    <w:rsid w:val="00330614"/>
    <w:rsid w:val="003323DD"/>
    <w:rsid w:val="00357440"/>
    <w:rsid w:val="003627B6"/>
    <w:rsid w:val="00372662"/>
    <w:rsid w:val="003726C3"/>
    <w:rsid w:val="00394CE5"/>
    <w:rsid w:val="00397026"/>
    <w:rsid w:val="003B333D"/>
    <w:rsid w:val="00416400"/>
    <w:rsid w:val="00435165"/>
    <w:rsid w:val="00447E0A"/>
    <w:rsid w:val="00490ADF"/>
    <w:rsid w:val="004B1979"/>
    <w:rsid w:val="004C4DE7"/>
    <w:rsid w:val="004D1C65"/>
    <w:rsid w:val="004D3DE1"/>
    <w:rsid w:val="00510EBD"/>
    <w:rsid w:val="00522449"/>
    <w:rsid w:val="005638F9"/>
    <w:rsid w:val="00564E4F"/>
    <w:rsid w:val="005A28EE"/>
    <w:rsid w:val="005B3D78"/>
    <w:rsid w:val="005C213F"/>
    <w:rsid w:val="005C3420"/>
    <w:rsid w:val="00604616"/>
    <w:rsid w:val="0061267E"/>
    <w:rsid w:val="00623515"/>
    <w:rsid w:val="0063795D"/>
    <w:rsid w:val="00656E83"/>
    <w:rsid w:val="006573B6"/>
    <w:rsid w:val="00677C3C"/>
    <w:rsid w:val="006874CD"/>
    <w:rsid w:val="006C54C4"/>
    <w:rsid w:val="006E059D"/>
    <w:rsid w:val="006E4313"/>
    <w:rsid w:val="006F5846"/>
    <w:rsid w:val="006F600E"/>
    <w:rsid w:val="00756B05"/>
    <w:rsid w:val="007673D3"/>
    <w:rsid w:val="00774716"/>
    <w:rsid w:val="00774A41"/>
    <w:rsid w:val="00790522"/>
    <w:rsid w:val="007A11F3"/>
    <w:rsid w:val="007C019E"/>
    <w:rsid w:val="007C27E5"/>
    <w:rsid w:val="007D26D4"/>
    <w:rsid w:val="007D3B3C"/>
    <w:rsid w:val="007E2249"/>
    <w:rsid w:val="007E4A48"/>
    <w:rsid w:val="007E6E1D"/>
    <w:rsid w:val="007F4586"/>
    <w:rsid w:val="007F5E3F"/>
    <w:rsid w:val="00827E58"/>
    <w:rsid w:val="00842B8F"/>
    <w:rsid w:val="00854237"/>
    <w:rsid w:val="00891059"/>
    <w:rsid w:val="00892701"/>
    <w:rsid w:val="008A14B8"/>
    <w:rsid w:val="008B7B18"/>
    <w:rsid w:val="008D7441"/>
    <w:rsid w:val="008E5A57"/>
    <w:rsid w:val="00925B14"/>
    <w:rsid w:val="00931411"/>
    <w:rsid w:val="009716F0"/>
    <w:rsid w:val="00980FB9"/>
    <w:rsid w:val="009B01F1"/>
    <w:rsid w:val="009E17DE"/>
    <w:rsid w:val="009E6CD0"/>
    <w:rsid w:val="00A06B1F"/>
    <w:rsid w:val="00A1113F"/>
    <w:rsid w:val="00A11D90"/>
    <w:rsid w:val="00A21926"/>
    <w:rsid w:val="00A26774"/>
    <w:rsid w:val="00A611BC"/>
    <w:rsid w:val="00AA0592"/>
    <w:rsid w:val="00AE2190"/>
    <w:rsid w:val="00AF158D"/>
    <w:rsid w:val="00AF2DD9"/>
    <w:rsid w:val="00B06D77"/>
    <w:rsid w:val="00B11445"/>
    <w:rsid w:val="00B14E9B"/>
    <w:rsid w:val="00B34CB1"/>
    <w:rsid w:val="00B56102"/>
    <w:rsid w:val="00B702A9"/>
    <w:rsid w:val="00B72496"/>
    <w:rsid w:val="00B72DE7"/>
    <w:rsid w:val="00B93EB2"/>
    <w:rsid w:val="00B9505D"/>
    <w:rsid w:val="00BA4CE4"/>
    <w:rsid w:val="00BA5528"/>
    <w:rsid w:val="00BC494A"/>
    <w:rsid w:val="00BD3797"/>
    <w:rsid w:val="00BF4127"/>
    <w:rsid w:val="00C015AB"/>
    <w:rsid w:val="00C27D00"/>
    <w:rsid w:val="00C45A69"/>
    <w:rsid w:val="00C55166"/>
    <w:rsid w:val="00C907E7"/>
    <w:rsid w:val="00C9456F"/>
    <w:rsid w:val="00C95A69"/>
    <w:rsid w:val="00CB186D"/>
    <w:rsid w:val="00CB5D15"/>
    <w:rsid w:val="00CE48A7"/>
    <w:rsid w:val="00CF22DC"/>
    <w:rsid w:val="00CF3BD4"/>
    <w:rsid w:val="00D23AC6"/>
    <w:rsid w:val="00D32CC5"/>
    <w:rsid w:val="00D4264E"/>
    <w:rsid w:val="00D47ED3"/>
    <w:rsid w:val="00D819AA"/>
    <w:rsid w:val="00D845B4"/>
    <w:rsid w:val="00D93805"/>
    <w:rsid w:val="00D95B25"/>
    <w:rsid w:val="00DB3F4B"/>
    <w:rsid w:val="00DE7A57"/>
    <w:rsid w:val="00E03C72"/>
    <w:rsid w:val="00E11DDF"/>
    <w:rsid w:val="00E553D9"/>
    <w:rsid w:val="00E6246B"/>
    <w:rsid w:val="00E8070F"/>
    <w:rsid w:val="00EE6666"/>
    <w:rsid w:val="00F15594"/>
    <w:rsid w:val="00F44447"/>
    <w:rsid w:val="00F827AD"/>
    <w:rsid w:val="00F872A4"/>
    <w:rsid w:val="00FA3A56"/>
    <w:rsid w:val="00FB3C57"/>
    <w:rsid w:val="00FC7C34"/>
    <w:rsid w:val="00FD1728"/>
    <w:rsid w:val="00FD2FF4"/>
    <w:rsid w:val="00FF594E"/>
    <w:rsid w:val="00FF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pc">
    <w:name w:val="pc"/>
    <w:basedOn w:val="a0"/>
    <w:rsid w:val="00891059"/>
    <w:pPr>
      <w:spacing w:after="0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0"/>
    <w:rsid w:val="00891059"/>
    <w:pPr>
      <w:spacing w:after="0" w:line="240" w:lineRule="auto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0"/>
    <w:rsid w:val="00891059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1">
    <w:name w:val="s1"/>
    <w:basedOn w:val="a1"/>
    <w:rsid w:val="00891059"/>
    <w:rPr>
      <w:rFonts w:ascii="Times New Roman" w:hAnsi="Times New Roman" w:cs="Times New Roman" w:hint="default"/>
      <w:b/>
      <w:bCs/>
      <w:color w:val="000000"/>
    </w:rPr>
  </w:style>
  <w:style w:type="character" w:styleId="a4">
    <w:name w:val="Hyperlink"/>
    <w:basedOn w:val="a1"/>
    <w:uiPriority w:val="99"/>
    <w:semiHidden/>
    <w:unhideWhenUsed/>
    <w:rsid w:val="00891059"/>
    <w:rPr>
      <w:color w:val="0000FF"/>
      <w:u w:val="single"/>
    </w:rPr>
  </w:style>
  <w:style w:type="table" w:styleId="a5">
    <w:name w:val="Table Grid"/>
    <w:basedOn w:val="a2"/>
    <w:uiPriority w:val="59"/>
    <w:rsid w:val="008910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Нумерованный список Знак"/>
    <w:link w:val="a"/>
    <w:locked/>
    <w:rsid w:val="00891059"/>
    <w:rPr>
      <w:sz w:val="24"/>
      <w:szCs w:val="24"/>
    </w:rPr>
  </w:style>
  <w:style w:type="paragraph" w:styleId="a">
    <w:name w:val="List Number"/>
    <w:basedOn w:val="a0"/>
    <w:link w:val="a6"/>
    <w:unhideWhenUsed/>
    <w:rsid w:val="00891059"/>
    <w:pPr>
      <w:numPr>
        <w:numId w:val="1"/>
      </w:numPr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0">
    <w:name w:val="s0"/>
    <w:basedOn w:val="a1"/>
    <w:rsid w:val="0089105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0"/>
    <w:rsid w:val="008910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8910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rsid w:val="0089105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Strong"/>
    <w:basedOn w:val="a1"/>
    <w:uiPriority w:val="22"/>
    <w:qFormat/>
    <w:rsid w:val="008A14B8"/>
    <w:rPr>
      <w:b/>
      <w:bCs/>
    </w:rPr>
  </w:style>
  <w:style w:type="paragraph" w:customStyle="1" w:styleId="TableParagraph">
    <w:name w:val="Table Paragraph"/>
    <w:basedOn w:val="a0"/>
    <w:uiPriority w:val="1"/>
    <w:qFormat/>
    <w:rsid w:val="00151FBF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en-US"/>
    </w:rPr>
  </w:style>
  <w:style w:type="paragraph" w:customStyle="1" w:styleId="p">
    <w:name w:val="p"/>
    <w:basedOn w:val="a0"/>
    <w:rsid w:val="000335CA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AF1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F158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1"/>
    <w:rsid w:val="00AF15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pc">
    <w:name w:val="pc"/>
    <w:basedOn w:val="a0"/>
    <w:rsid w:val="00891059"/>
    <w:pPr>
      <w:spacing w:after="0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0"/>
    <w:rsid w:val="00891059"/>
    <w:pPr>
      <w:spacing w:after="0" w:line="240" w:lineRule="auto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0"/>
    <w:rsid w:val="00891059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1">
    <w:name w:val="s1"/>
    <w:basedOn w:val="a1"/>
    <w:rsid w:val="00891059"/>
    <w:rPr>
      <w:rFonts w:ascii="Times New Roman" w:hAnsi="Times New Roman" w:cs="Times New Roman" w:hint="default"/>
      <w:b/>
      <w:bCs/>
      <w:color w:val="000000"/>
    </w:rPr>
  </w:style>
  <w:style w:type="character" w:styleId="a4">
    <w:name w:val="Hyperlink"/>
    <w:basedOn w:val="a1"/>
    <w:uiPriority w:val="99"/>
    <w:semiHidden/>
    <w:unhideWhenUsed/>
    <w:rsid w:val="00891059"/>
    <w:rPr>
      <w:color w:val="0000FF"/>
      <w:u w:val="single"/>
    </w:rPr>
  </w:style>
  <w:style w:type="table" w:styleId="a5">
    <w:name w:val="Table Grid"/>
    <w:basedOn w:val="a2"/>
    <w:uiPriority w:val="59"/>
    <w:rsid w:val="008910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Нумерованный список Знак"/>
    <w:link w:val="a"/>
    <w:locked/>
    <w:rsid w:val="00891059"/>
    <w:rPr>
      <w:sz w:val="24"/>
      <w:szCs w:val="24"/>
    </w:rPr>
  </w:style>
  <w:style w:type="paragraph" w:styleId="a">
    <w:name w:val="List Number"/>
    <w:basedOn w:val="a0"/>
    <w:link w:val="a6"/>
    <w:unhideWhenUsed/>
    <w:rsid w:val="00891059"/>
    <w:pPr>
      <w:numPr>
        <w:numId w:val="1"/>
      </w:numPr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0">
    <w:name w:val="s0"/>
    <w:basedOn w:val="a1"/>
    <w:rsid w:val="0089105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0"/>
    <w:rsid w:val="008910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8910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rsid w:val="0089105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Strong"/>
    <w:basedOn w:val="a1"/>
    <w:uiPriority w:val="22"/>
    <w:qFormat/>
    <w:rsid w:val="008A14B8"/>
    <w:rPr>
      <w:b/>
      <w:bCs/>
    </w:rPr>
  </w:style>
  <w:style w:type="paragraph" w:customStyle="1" w:styleId="TableParagraph">
    <w:name w:val="Table Paragraph"/>
    <w:basedOn w:val="a0"/>
    <w:uiPriority w:val="1"/>
    <w:qFormat/>
    <w:rsid w:val="00151FBF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en-US"/>
    </w:rPr>
  </w:style>
  <w:style w:type="paragraph" w:customStyle="1" w:styleId="p">
    <w:name w:val="p"/>
    <w:basedOn w:val="a0"/>
    <w:rsid w:val="000335CA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AF1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F158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1"/>
    <w:rsid w:val="00AF1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5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2756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Кравцова</dc:creator>
  <cp:lastModifiedBy>User</cp:lastModifiedBy>
  <cp:revision>2</cp:revision>
  <cp:lastPrinted>2024-02-06T11:41:00Z</cp:lastPrinted>
  <dcterms:created xsi:type="dcterms:W3CDTF">2024-02-08T10:25:00Z</dcterms:created>
  <dcterms:modified xsi:type="dcterms:W3CDTF">2024-02-08T10:25:00Z</dcterms:modified>
</cp:coreProperties>
</file>